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81A" w:rsidRDefault="004F3472" w:rsidP="00A1081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081A" w:rsidRDefault="00A1081A" w:rsidP="00A1081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A1081A" w:rsidRDefault="00A1081A" w:rsidP="00A1081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A1081A" w:rsidRDefault="00A1081A" w:rsidP="00A1081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1081A" w:rsidRDefault="00A1081A" w:rsidP="00A1081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A1081A" w:rsidRDefault="00A1081A" w:rsidP="00A1081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A1081A" w:rsidRDefault="00A1081A" w:rsidP="00A1081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A1081A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A1081A" w:rsidRPr="00316CDD" w:rsidRDefault="00217857" w:rsidP="00316C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b/>
          <w:sz w:val="28"/>
          <w:szCs w:val="28"/>
          <w:lang w:val="uk-UA"/>
        </w:rPr>
        <w:t>Як складається податкова накладна при здійсненні операцій з постачання тютюнових виробів, тютюну та промислових замінників тютюну, рідин, що використовуються в електронних сигаретах, для яких встановлені максимальні роздрібні ціни?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За операціями з постачання тютюнових виробів, тютюну та промислових замінників тютюну, рідин, що використовуються в електронних сигаретах (далі – тютюнова продукція), для яких встановлені максимальні роздрібні ціни (далі – МРЦ), складання податкових накладних виробниками такої продукції та суб’єктами господарювання, які пов’язані відносинами контролю з виробниками у розумінні Закону України від 11 січня 2001 року № 2210-ІІІ «Про захист економічної конкуренції» здійснюється з урахуванням таких особливостей: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складаються окремі податкові накладні та зазначається у другій частині порядкового номера такої податкової накладної код «6» (п. 6 Порядку заповнення податкової накладної, затвердженого наказом Міністерства фінансів України від 31.12.2015 № 1307, зареєстрованим в Міністерстві юстиції України 26.01.2016 за № 137/28267 (далі – Порядок № 1307));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у графі 7 зазначається максимальна роздрібна ціна товару без урахування ПДВ (п. 16 Порядку № 1307).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Податкові накладні, складені за операціями з постачання такої тютюнової продукції підлягають реєстрації в Єдиному реєстрі податкових накладних у загальновстановленому порядку.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Якщо одночасно з тютюновою продукцією, для якої встановлені МРЦ, які повинні наноситись на споживчу упаковку, а також тютюновою продукцією, на споживчу упаковку якої тимчасово до 31 грудня 2023 року може не наноситися МРЦ, здійснюється постачання інших видів товарів/послуг, то за такою операцією доцільно складати окремі податкові накладні: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одну – на постачання тютюнової продукції з урахуванням вищевикладених особливостей;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другу – на постачання інших товарів/послуг – у загальновстановленому порядку.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При отриманні авансового платежу (попередньої оплати) одним платежем за тютюнову продукцію та за інші товари/послуги платник податку самостійно, керуючись умовами договору на постачання, визначає яка продукція/товар/послуга і в якому розмірі оплачена, та відповідно складає дві окремі податкові накладні: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одну – на постачання тютюнової продукції;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lastRenderedPageBreak/>
        <w:t>другу – на постачання інших товарів/послуг.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При здійсненні операцій з постачання тютюнової продукції, до якої застосовується режим звільнення від оподаткування ПДВ відповідно до п. 197.27 ст. 197 Податкового кодексу України від 02 грудня 2010 року № 2755-VІ зі змінами та доповненнями, податкова накладна складається у загальновстановленому порядку. У графі 7 табличної частини такої податкової накладної «Ціна постачання одиниці товару/послуги або максимальна роздрібна ціна товарів без урахування податку на додану вартість» вказується ціна тютюнової продукції, визначена договором на її постачання.</w:t>
      </w: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7857" w:rsidRPr="00316CDD" w:rsidRDefault="00217857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CDD">
        <w:rPr>
          <w:rFonts w:ascii="Times New Roman" w:hAnsi="Times New Roman" w:cs="Times New Roman"/>
          <w:sz w:val="28"/>
          <w:szCs w:val="28"/>
          <w:lang w:val="uk-UA"/>
        </w:rPr>
        <w:t>За інформацією загальнодоступного інформаційно-довідкового ресурсу.</w:t>
      </w:r>
    </w:p>
    <w:p w:rsidR="00A1081A" w:rsidRDefault="00A1081A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6CDD" w:rsidRPr="00316CDD" w:rsidRDefault="00316CDD" w:rsidP="00316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081A" w:rsidRPr="00DC538C" w:rsidRDefault="00A1081A" w:rsidP="00A108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DC538C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C538C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C538C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C538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C538C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C538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C538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4D58D5" w:rsidRPr="00A1081A" w:rsidRDefault="00A10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4D58D5" w:rsidRPr="00A1081A" w:rsidSect="00937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D5"/>
    <w:rsid w:val="00044BF0"/>
    <w:rsid w:val="0014364A"/>
    <w:rsid w:val="00217857"/>
    <w:rsid w:val="00316CDD"/>
    <w:rsid w:val="00487DE9"/>
    <w:rsid w:val="004D58D5"/>
    <w:rsid w:val="004F3472"/>
    <w:rsid w:val="0091168E"/>
    <w:rsid w:val="0093713A"/>
    <w:rsid w:val="00A1081A"/>
    <w:rsid w:val="00BD4948"/>
    <w:rsid w:val="00D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A1081A"/>
  </w:style>
  <w:style w:type="character" w:styleId="a3">
    <w:name w:val="Hyperlink"/>
    <w:uiPriority w:val="99"/>
    <w:rsid w:val="00A1081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A1081A"/>
  </w:style>
  <w:style w:type="character" w:styleId="a3">
    <w:name w:val="Hyperlink"/>
    <w:uiPriority w:val="99"/>
    <w:rsid w:val="00A1081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2052</Words>
  <Characters>1171</Characters>
  <Application>Microsoft Office Word</Application>
  <DocSecurity>4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2022-07-25T10:31:00Z</dcterms:created>
  <dcterms:modified xsi:type="dcterms:W3CDTF">2022-07-25T10:31:00Z</dcterms:modified>
</cp:coreProperties>
</file>